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1C7" w:rsidRPr="00BC113F" w:rsidRDefault="007121C7">
      <w:pPr>
        <w:jc w:val="center"/>
        <w:rPr>
          <w:rFonts w:ascii="Tahoma" w:eastAsia="Times New Roman" w:hAnsi="Tahoma" w:cs="Tahoma"/>
          <w:b/>
          <w:bCs/>
          <w:sz w:val="56"/>
          <w:szCs w:val="56"/>
        </w:rPr>
      </w:pPr>
      <w:r w:rsidRPr="00BC113F">
        <w:rPr>
          <w:rFonts w:ascii="Tahoma" w:eastAsia="Times New Roman" w:hAnsi="Tahoma" w:cs="Tahoma"/>
          <w:b/>
          <w:bCs/>
          <w:sz w:val="56"/>
          <w:szCs w:val="56"/>
        </w:rPr>
        <w:t>Winchester Speedway</w:t>
      </w:r>
    </w:p>
    <w:p w:rsidR="007121C7" w:rsidRPr="00BC113F" w:rsidRDefault="007121C7">
      <w:pPr>
        <w:jc w:val="center"/>
        <w:rPr>
          <w:rFonts w:ascii="Tahoma" w:hAnsi="Tahoma" w:cs="Tahoma"/>
          <w:b/>
          <w:bCs/>
          <w:sz w:val="36"/>
          <w:szCs w:val="36"/>
        </w:rPr>
      </w:pPr>
      <w:r w:rsidRPr="00BC113F">
        <w:rPr>
          <w:rFonts w:ascii="Tahoma" w:hAnsi="Tahoma" w:cs="Tahoma"/>
          <w:b/>
          <w:bCs/>
          <w:sz w:val="36"/>
          <w:szCs w:val="36"/>
        </w:rPr>
        <w:t>U-CAR Rules</w:t>
      </w:r>
    </w:p>
    <w:p w:rsidR="007121C7" w:rsidRPr="00BC113F" w:rsidRDefault="007121C7">
      <w:pPr>
        <w:jc w:val="center"/>
        <w:rPr>
          <w:rFonts w:ascii="Tahoma" w:hAnsi="Tahoma" w:cs="Tahoma"/>
          <w:b/>
          <w:bCs/>
          <w:sz w:val="32"/>
          <w:szCs w:val="32"/>
        </w:rPr>
      </w:pPr>
      <w:r w:rsidRPr="00BC113F">
        <w:rPr>
          <w:rFonts w:ascii="Tahoma" w:hAnsi="Tahoma" w:cs="Tahoma"/>
          <w:b/>
          <w:bCs/>
          <w:sz w:val="32"/>
          <w:szCs w:val="32"/>
        </w:rPr>
        <w:t>2010</w:t>
      </w:r>
    </w:p>
    <w:p w:rsidR="007121C7" w:rsidRPr="00BC113F" w:rsidRDefault="007121C7">
      <w:pPr>
        <w:jc w:val="center"/>
        <w:rPr>
          <w:rFonts w:ascii="Tahoma" w:hAnsi="Tahoma" w:cs="Tahoma"/>
          <w:sz w:val="24"/>
          <w:szCs w:val="24"/>
        </w:rPr>
      </w:pPr>
    </w:p>
    <w:p w:rsidR="007121C7" w:rsidRDefault="007121C7" w:rsidP="00BC113F">
      <w:pPr>
        <w:jc w:val="center"/>
        <w:rPr>
          <w:rFonts w:ascii="Tahoma" w:hAnsi="Tahoma" w:cs="Tahoma"/>
          <w:b/>
          <w:bCs/>
          <w:i/>
          <w:iCs/>
          <w:sz w:val="24"/>
          <w:szCs w:val="24"/>
          <w:u w:val="single"/>
        </w:rPr>
      </w:pPr>
      <w:r w:rsidRPr="00BC113F">
        <w:rPr>
          <w:rFonts w:ascii="Tahoma" w:hAnsi="Tahoma" w:cs="Tahoma"/>
          <w:b/>
          <w:bCs/>
          <w:i/>
          <w:iCs/>
          <w:sz w:val="24"/>
          <w:szCs w:val="24"/>
          <w:u w:val="single"/>
        </w:rPr>
        <w:t>DIRECT ALL TECH QUESTIONS TO ANY OF THE FOLLOWING:</w:t>
      </w:r>
    </w:p>
    <w:p w:rsidR="00BC113F" w:rsidRPr="00BC113F" w:rsidRDefault="00BC113F" w:rsidP="00BC113F">
      <w:pPr>
        <w:jc w:val="center"/>
        <w:rPr>
          <w:rFonts w:ascii="Tahoma" w:hAnsi="Tahoma" w:cs="Tahoma"/>
          <w:b/>
          <w:bCs/>
          <w:i/>
          <w:iCs/>
          <w:sz w:val="24"/>
          <w:szCs w:val="24"/>
          <w:u w:val="single"/>
        </w:rPr>
      </w:pPr>
    </w:p>
    <w:p w:rsidR="007121C7" w:rsidRPr="00BC113F" w:rsidRDefault="007121C7">
      <w:pPr>
        <w:rPr>
          <w:rFonts w:ascii="Tahoma" w:hAnsi="Tahoma" w:cs="Tahoma"/>
          <w:b/>
          <w:bCs/>
          <w:sz w:val="24"/>
          <w:szCs w:val="24"/>
        </w:rPr>
      </w:pPr>
      <w:r w:rsidRPr="00BC113F">
        <w:rPr>
          <w:rFonts w:ascii="Tahoma" w:hAnsi="Tahoma" w:cs="Tahoma"/>
          <w:b/>
          <w:bCs/>
          <w:sz w:val="24"/>
          <w:szCs w:val="24"/>
        </w:rPr>
        <w:t>ROBERT CANTRELL - 540.722.3278</w:t>
      </w:r>
      <w:r w:rsidRPr="00BC113F">
        <w:rPr>
          <w:rFonts w:ascii="Tahoma" w:hAnsi="Tahoma" w:cs="Tahoma"/>
          <w:b/>
          <w:bCs/>
          <w:sz w:val="24"/>
          <w:szCs w:val="24"/>
        </w:rPr>
        <w:tab/>
        <w:t>CLAYTON HARTMAN - 540.667.6214</w:t>
      </w:r>
    </w:p>
    <w:p w:rsidR="007121C7" w:rsidRPr="00BC113F" w:rsidRDefault="007121C7">
      <w:pPr>
        <w:rPr>
          <w:rFonts w:ascii="Tahoma" w:hAnsi="Tahoma" w:cs="Tahoma"/>
          <w:b/>
          <w:bCs/>
          <w:i/>
          <w:iCs/>
          <w:sz w:val="22"/>
          <w:szCs w:val="22"/>
          <w:u w:val="single"/>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1. COMPETING MODELS</w:t>
      </w:r>
      <w:r w:rsidRPr="00BC113F">
        <w:rPr>
          <w:rFonts w:ascii="Tahoma" w:eastAsia="Times New Roman" w:hAnsi="Tahoma" w:cs="Tahoma"/>
          <w:sz w:val="24"/>
          <w:szCs w:val="24"/>
        </w:rPr>
        <w:t>: 1980 or newer 4 cylinder front wheel drive 4 passenger 2 or 4 door sedans are allowed. No rear wheel drive vehicles allowed.</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 xml:space="preserve">2. GENERAL BODY: </w:t>
      </w:r>
      <w:r w:rsidRPr="00BC113F">
        <w:rPr>
          <w:rFonts w:ascii="Tahoma" w:eastAsia="Times New Roman" w:hAnsi="Tahoma" w:cs="Tahoma"/>
          <w:sz w:val="24"/>
          <w:szCs w:val="24"/>
        </w:rPr>
        <w:t>Wheelbase must remain within +/-1/2 inch of stock factory</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wheelbase. The body, frame and suspension must remain completely stock! No</w:t>
      </w:r>
    </w:p>
    <w:p w:rsidR="007121C7" w:rsidRPr="00BC113F" w:rsidRDefault="007121C7">
      <w:pPr>
        <w:rPr>
          <w:rFonts w:ascii="Tahoma" w:eastAsia="Times New Roman" w:hAnsi="Tahoma" w:cs="Tahoma"/>
        </w:rPr>
      </w:pPr>
      <w:r w:rsidRPr="00BC113F">
        <w:rPr>
          <w:rFonts w:ascii="Tahoma" w:eastAsia="Times New Roman" w:hAnsi="Tahoma" w:cs="Tahoma"/>
          <w:sz w:val="24"/>
          <w:szCs w:val="24"/>
        </w:rPr>
        <w:t xml:space="preserve">Bracing allowed anywhere. </w:t>
      </w:r>
      <w:r w:rsidRPr="00BC113F">
        <w:rPr>
          <w:rFonts w:ascii="Tahoma" w:eastAsia="Times New Roman" w:hAnsi="Tahoma" w:cs="Tahoma"/>
        </w:rPr>
        <w:t>All cars must have a hook or other means, front and rear, for a wrecker to hook to.</w:t>
      </w:r>
    </w:p>
    <w:p w:rsidR="007121C7" w:rsidRPr="00BC113F" w:rsidRDefault="007121C7">
      <w:pPr>
        <w:rPr>
          <w:rFonts w:ascii="Tahoma"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3. BODY REQUIREMENTS</w:t>
      </w:r>
      <w:r w:rsidRPr="00BC113F">
        <w:rPr>
          <w:rFonts w:ascii="Tahoma" w:eastAsia="Times New Roman" w:hAnsi="Tahoma" w:cs="Tahoma"/>
          <w:sz w:val="24"/>
          <w:szCs w:val="24"/>
        </w:rPr>
        <w:t>:</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Body must remain stock unless stated below.</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Plastic front inner fenders may be removed. All metal inner structure must remain stock.</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All door inner shells must remain intact except driver’s door to allow for cage.</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All doors must be welded shut.</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All door jambs and lock pillars must remain stock.</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Hood and deck lid must remain stock even the hinges must be stock and in working</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order. A minimum of 2 steel hood pins must be used to secure the open side of the</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Hood and deck lid.</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Firewalls must be stock front and rear. Do not remove anything. Rear firewalls must</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remain stock and covered.</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All interiors must be removed along with flammable material (seats, headliner,</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carpet, door panels, etc.)</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The dash must remain complete and stock. The radio and heater/ac controls may be removed.</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Stock steering column required. Engine must start with key.  Key may be relocated.</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No front or rear spoiler allowed.</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No air ducts, scoops, etc</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4. GLASS</w:t>
      </w:r>
      <w:r w:rsidRPr="00BC113F">
        <w:rPr>
          <w:rFonts w:ascii="Tahoma" w:eastAsia="Times New Roman" w:hAnsi="Tahoma" w:cs="Tahoma"/>
          <w:sz w:val="24"/>
          <w:szCs w:val="24"/>
        </w:rPr>
        <w:t>: All glass must be removed except for windshield . 1/8” Lexan may be used. Side mirrors must be removed.</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5. WEIGHT</w:t>
      </w:r>
      <w:r w:rsidRPr="00BC113F">
        <w:rPr>
          <w:rFonts w:ascii="Tahoma" w:eastAsia="Times New Roman" w:hAnsi="Tahoma" w:cs="Tahoma"/>
          <w:sz w:val="24"/>
          <w:szCs w:val="24"/>
        </w:rPr>
        <w:t>:  No weight can be added at any location on car.</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6. ENGINE REQUIREMENTS</w:t>
      </w:r>
      <w:r w:rsidRPr="00BC113F">
        <w:rPr>
          <w:rFonts w:ascii="Tahoma" w:eastAsia="Times New Roman" w:hAnsi="Tahoma" w:cs="Tahoma"/>
          <w:sz w:val="24"/>
          <w:szCs w:val="24"/>
        </w:rPr>
        <w:t>:</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lastRenderedPageBreak/>
        <w:t>-- 4 cylinder engines only, no quad 4, twelve valve, turbo or super charged engines.</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Must be completely stock for year model with stock engine mounts.</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NO aftermarket high performance parts allowed. All parts must be OEM.</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7. DETAILED ENGINE REQUIREMENTS</w:t>
      </w:r>
      <w:r w:rsidRPr="00BC113F">
        <w:rPr>
          <w:rFonts w:ascii="Tahoma" w:eastAsia="Times New Roman" w:hAnsi="Tahoma" w:cs="Tahoma"/>
          <w:sz w:val="24"/>
          <w:szCs w:val="24"/>
        </w:rPr>
        <w:t>: Engine displacement must be stock as</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manufactured No polishing or weight reduction of internal engine components. All</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OEM cast number must remain intact and unaltered. Stock or stock replacement pistons only.</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8. CYLINDER HEAD</w:t>
      </w:r>
      <w:r w:rsidRPr="00BC113F">
        <w:rPr>
          <w:rFonts w:ascii="Tahoma" w:eastAsia="Times New Roman" w:hAnsi="Tahoma" w:cs="Tahoma"/>
          <w:sz w:val="24"/>
          <w:szCs w:val="24"/>
        </w:rPr>
        <w:t>: Heads must remain stock. All related parts must remain stock</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for make of engine. No high performance or high compression heads allowed.</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9. CAMSHAFT</w:t>
      </w:r>
      <w:r w:rsidRPr="00BC113F">
        <w:rPr>
          <w:rFonts w:ascii="Tahoma" w:eastAsia="Times New Roman" w:hAnsi="Tahoma" w:cs="Tahoma"/>
          <w:sz w:val="24"/>
          <w:szCs w:val="24"/>
        </w:rPr>
        <w:t>: Stock factory production camshafts only.</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10. INTAKE MANIFOLD</w:t>
      </w:r>
      <w:r w:rsidRPr="00BC113F">
        <w:rPr>
          <w:rFonts w:ascii="Tahoma" w:eastAsia="Times New Roman" w:hAnsi="Tahoma" w:cs="Tahoma"/>
          <w:sz w:val="24"/>
          <w:szCs w:val="24"/>
        </w:rPr>
        <w:t>: Stock production for make and model. No aftermarket</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manifolds allowed.</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11. CARBURETOR/FUEL INJECTIONS</w:t>
      </w:r>
      <w:r w:rsidRPr="00BC113F">
        <w:rPr>
          <w:rFonts w:ascii="Tahoma" w:eastAsia="Times New Roman" w:hAnsi="Tahoma" w:cs="Tahoma"/>
          <w:sz w:val="24"/>
          <w:szCs w:val="24"/>
        </w:rPr>
        <w:t>: Must remain stock. No turbo or super</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chargers.</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12. CARBURETOR SPACERS</w:t>
      </w:r>
      <w:r w:rsidRPr="00BC113F">
        <w:rPr>
          <w:rFonts w:ascii="Tahoma" w:eastAsia="Times New Roman" w:hAnsi="Tahoma" w:cs="Tahoma"/>
          <w:sz w:val="24"/>
          <w:szCs w:val="24"/>
        </w:rPr>
        <w:t>: No aftermarket spacers allowed.</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13. AIR CLEANER</w:t>
      </w:r>
      <w:r w:rsidRPr="00BC113F">
        <w:rPr>
          <w:rFonts w:ascii="Tahoma" w:eastAsia="Times New Roman" w:hAnsi="Tahoma" w:cs="Tahoma"/>
          <w:sz w:val="24"/>
          <w:szCs w:val="24"/>
        </w:rPr>
        <w:t>: Aftermarket air cleaners allowed.</w:t>
      </w:r>
    </w:p>
    <w:p w:rsidR="007121C7" w:rsidRPr="00BC113F" w:rsidRDefault="007121C7">
      <w:pPr>
        <w:rPr>
          <w:rFonts w:ascii="Tahoma" w:eastAsia="Times New Roman" w:hAnsi="Tahoma" w:cs="Tahoma"/>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14. ENGINE - CAR ELECTRICAL SYSTEM</w:t>
      </w:r>
      <w:r w:rsidRPr="00BC113F">
        <w:rPr>
          <w:rFonts w:ascii="Tahoma" w:eastAsia="Times New Roman" w:hAnsi="Tahoma" w:cs="Tahoma"/>
          <w:sz w:val="24"/>
          <w:szCs w:val="24"/>
        </w:rPr>
        <w:t>: Only standard electrical system</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allowed. No aftermarket or high performance components allowed. Stock ignition chip</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must be used.</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15. BATTERY</w:t>
      </w:r>
      <w:r w:rsidRPr="00BC113F">
        <w:rPr>
          <w:rFonts w:ascii="Tahoma" w:eastAsia="Times New Roman" w:hAnsi="Tahoma" w:cs="Tahoma"/>
          <w:sz w:val="24"/>
          <w:szCs w:val="24"/>
        </w:rPr>
        <w:t>: Only one (1) 12V battery allowed. Battery must be located under hood or in truck in secured battery box.</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16. COOLING SYSTEM</w:t>
      </w:r>
      <w:r w:rsidRPr="00BC113F">
        <w:rPr>
          <w:rFonts w:ascii="Tahoma" w:eastAsia="Times New Roman" w:hAnsi="Tahoma" w:cs="Tahoma"/>
          <w:sz w:val="24"/>
          <w:szCs w:val="24"/>
        </w:rPr>
        <w:t xml:space="preserve">: Stock cooling system only. </w:t>
      </w:r>
      <w:r w:rsidRPr="00BC113F">
        <w:rPr>
          <w:rFonts w:ascii="Tahoma" w:eastAsia="Times New Roman" w:hAnsi="Tahoma" w:cs="Tahoma"/>
          <w:b/>
          <w:bCs/>
          <w:sz w:val="24"/>
          <w:szCs w:val="24"/>
        </w:rPr>
        <w:t>No antifreeze</w:t>
      </w:r>
      <w:r w:rsidRPr="00BC113F">
        <w:rPr>
          <w:rFonts w:ascii="Tahoma" w:eastAsia="Times New Roman" w:hAnsi="Tahoma" w:cs="Tahoma"/>
          <w:sz w:val="24"/>
          <w:szCs w:val="24"/>
        </w:rPr>
        <w:t>. No racing</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radiators. Stock fans only. Fans may be wired to run continuously. A/C system must be discharged. Condenser and pump may be removed.</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17. ENGINE LUBRICATION</w:t>
      </w:r>
      <w:r w:rsidRPr="00BC113F">
        <w:rPr>
          <w:rFonts w:ascii="Tahoma" w:eastAsia="Times New Roman" w:hAnsi="Tahoma" w:cs="Tahoma"/>
          <w:sz w:val="24"/>
          <w:szCs w:val="24"/>
        </w:rPr>
        <w:t>: No oil coolers or remote oil filters. Stock production</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only.</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18. EXHAUST SYSTEM</w:t>
      </w:r>
      <w:r w:rsidRPr="00BC113F">
        <w:rPr>
          <w:rFonts w:ascii="Tahoma" w:eastAsia="Times New Roman" w:hAnsi="Tahoma" w:cs="Tahoma"/>
          <w:sz w:val="24"/>
          <w:szCs w:val="24"/>
        </w:rPr>
        <w:t>: Exhaust must be factory stock for year, make, and model.</w:t>
      </w:r>
    </w:p>
    <w:p w:rsidR="00A53D3F" w:rsidRPr="00B80297" w:rsidRDefault="007121C7" w:rsidP="00A53D3F">
      <w:pPr>
        <w:rPr>
          <w:rFonts w:ascii="Tahoma" w:hAnsi="Tahoma" w:cs="Tahoma"/>
          <w:b/>
          <w:bCs/>
          <w:color w:val="FF0000"/>
          <w:sz w:val="24"/>
          <w:szCs w:val="24"/>
        </w:rPr>
      </w:pPr>
      <w:r w:rsidRPr="00BC113F">
        <w:rPr>
          <w:rFonts w:ascii="Tahoma" w:eastAsia="Times New Roman" w:hAnsi="Tahoma" w:cs="Tahoma"/>
          <w:sz w:val="24"/>
          <w:szCs w:val="24"/>
        </w:rPr>
        <w:t>Exhaust pipe must extend past driver to side of car and maintain a minimum of 6” ground clearance. Only one (1) exhaust pipe permitted.</w:t>
      </w:r>
      <w:r w:rsidR="00A53D3F">
        <w:rPr>
          <w:rFonts w:ascii="Tahoma" w:eastAsia="Times New Roman" w:hAnsi="Tahoma" w:cs="Tahoma"/>
          <w:sz w:val="24"/>
          <w:szCs w:val="24"/>
        </w:rPr>
        <w:t xml:space="preserve">  </w:t>
      </w:r>
      <w:r w:rsidR="00A53D3F" w:rsidRPr="00B80297">
        <w:rPr>
          <w:rFonts w:ascii="Tahoma" w:hAnsi="Tahoma" w:cs="Tahoma"/>
          <w:b/>
          <w:bCs/>
          <w:i/>
          <w:color w:val="FF0000"/>
          <w:sz w:val="24"/>
          <w:szCs w:val="24"/>
          <w:u w:val="single"/>
        </w:rPr>
        <w:t>MUFFLERS</w:t>
      </w:r>
      <w:r w:rsidR="00A53D3F">
        <w:rPr>
          <w:rFonts w:ascii="Tahoma" w:hAnsi="Tahoma" w:cs="Tahoma"/>
          <w:b/>
          <w:bCs/>
          <w:color w:val="FF0000"/>
          <w:sz w:val="24"/>
          <w:szCs w:val="24"/>
        </w:rPr>
        <w:t xml:space="preserve"> – ALL CARS ARE REQUIRED TO BE EQUIPPED WITH MUFFLERS</w:t>
      </w:r>
    </w:p>
    <w:p w:rsidR="007121C7" w:rsidRPr="00BC113F" w:rsidRDefault="007121C7">
      <w:pPr>
        <w:rPr>
          <w:rFonts w:ascii="Tahoma" w:eastAsia="Times New Roman" w:hAnsi="Tahoma" w:cs="Tahoma"/>
          <w:sz w:val="24"/>
          <w:szCs w:val="24"/>
        </w:rPr>
      </w:pP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lastRenderedPageBreak/>
        <w:t>19. TRANSMISSION</w:t>
      </w:r>
      <w:r w:rsidRPr="00BC113F">
        <w:rPr>
          <w:rFonts w:ascii="Tahoma" w:eastAsia="Times New Roman" w:hAnsi="Tahoma" w:cs="Tahoma"/>
          <w:sz w:val="24"/>
          <w:szCs w:val="24"/>
        </w:rPr>
        <w:t>:. Transmission must remain completely stock for make model.</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Manual or automatic allowed but must not be altered. All forward and reverse gear</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Must be operable from driver’s compartment.</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20. TRANSAXLE</w:t>
      </w:r>
      <w:r w:rsidRPr="00BC113F">
        <w:rPr>
          <w:rFonts w:ascii="Tahoma" w:eastAsia="Times New Roman" w:hAnsi="Tahoma" w:cs="Tahoma"/>
          <w:sz w:val="24"/>
          <w:szCs w:val="24"/>
        </w:rPr>
        <w:t>: Must remain completely stock for make and model. No locked differential.</w:t>
      </w:r>
    </w:p>
    <w:p w:rsidR="007121C7" w:rsidRPr="00BC113F" w:rsidRDefault="007121C7">
      <w:pPr>
        <w:rPr>
          <w:rFonts w:ascii="Tahoma" w:eastAsia="Times New Roman" w:hAnsi="Tahoma" w:cs="Tahoma"/>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21. WHEELS/TIRES</w:t>
      </w:r>
      <w:r w:rsidRPr="00BC113F">
        <w:rPr>
          <w:rFonts w:ascii="Tahoma" w:eastAsia="Times New Roman" w:hAnsi="Tahoma" w:cs="Tahoma"/>
          <w:sz w:val="24"/>
          <w:szCs w:val="24"/>
        </w:rPr>
        <w:t>:</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--All tires must be DOT approved tires.</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Passenger Car tires only. No Performance or Low Profile Tires allowed</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No altering of thread pattern by any means.</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Tires must have Brand Name, Size and Rating present.</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No altering of tire compound by any means, no armor all, no tire conditioning, no tire</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softener etc.  Production type wheels only.  No aftermarket.</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22. FRAMES</w:t>
      </w:r>
      <w:r w:rsidRPr="00BC113F">
        <w:rPr>
          <w:rFonts w:ascii="Tahoma" w:eastAsia="Times New Roman" w:hAnsi="Tahoma" w:cs="Tahoma"/>
          <w:sz w:val="24"/>
          <w:szCs w:val="24"/>
        </w:rPr>
        <w:t>:</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All frames and sub-frames must be stock. No reinforcements allowed. The stock</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Steel floor pan must be unaltered.</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Frame rails and sub frames must be stock for make model.</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23. SUSPENSION</w:t>
      </w:r>
      <w:r w:rsidRPr="00BC113F">
        <w:rPr>
          <w:rFonts w:ascii="Tahoma" w:eastAsia="Times New Roman" w:hAnsi="Tahoma" w:cs="Tahoma"/>
          <w:sz w:val="24"/>
          <w:szCs w:val="24"/>
        </w:rPr>
        <w:t>: Suspension parts must remain stock for make, model. No spacers, etc. No aftermarket racing springs, only stock OEM springs are allowed. All bushings must be OEM rubber. Shocks must be mounted in exactly as stock. No racing shocks. Steel body shocks only. The only exception is the right front wheel which can be modified to maximum of 5 degrees of camber.</w:t>
      </w:r>
    </w:p>
    <w:p w:rsidR="007121C7" w:rsidRPr="00BC113F" w:rsidRDefault="007121C7">
      <w:pPr>
        <w:rPr>
          <w:rFonts w:ascii="Tahoma" w:eastAsia="Times New Roman" w:hAnsi="Tahoma" w:cs="Tahoma"/>
          <w:b/>
          <w:bCs/>
          <w:sz w:val="24"/>
          <w:szCs w:val="24"/>
        </w:rPr>
      </w:pPr>
      <w:r w:rsidRPr="00BC113F">
        <w:rPr>
          <w:rFonts w:ascii="Tahoma" w:eastAsia="Times New Roman" w:hAnsi="Tahoma" w:cs="Tahoma"/>
          <w:b/>
          <w:bCs/>
          <w:sz w:val="24"/>
          <w:szCs w:val="24"/>
        </w:rPr>
        <w:t>NO MODIFYING OF REAR SUSPENSIONS</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24. STEERING</w:t>
      </w:r>
      <w:r w:rsidRPr="00BC113F">
        <w:rPr>
          <w:rFonts w:ascii="Tahoma" w:eastAsia="Times New Roman" w:hAnsi="Tahoma" w:cs="Tahoma"/>
          <w:sz w:val="24"/>
          <w:szCs w:val="24"/>
        </w:rPr>
        <w:t>: Stock steering components only, stock steering column only,</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xml:space="preserve">removable steering wheel optional. </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25. BRAKES</w:t>
      </w:r>
      <w:r w:rsidRPr="00BC113F">
        <w:rPr>
          <w:rFonts w:ascii="Tahoma" w:eastAsia="Times New Roman" w:hAnsi="Tahoma" w:cs="Tahoma"/>
          <w:sz w:val="24"/>
          <w:szCs w:val="24"/>
        </w:rPr>
        <w:t>: Standard production brake components only. No brake bias or balance</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bar allowed. Brakes must work on all 4 wheels at all times.</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26. FUEL SYSTEM</w:t>
      </w:r>
      <w:r w:rsidRPr="00BC113F">
        <w:rPr>
          <w:rFonts w:ascii="Tahoma" w:eastAsia="Times New Roman" w:hAnsi="Tahoma" w:cs="Tahoma"/>
          <w:sz w:val="24"/>
          <w:szCs w:val="24"/>
        </w:rPr>
        <w:t>:</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No additives.</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Fuel cell recommended, 8 gallons maximum. No outside filler neck.</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Fuel cell, if used, must be mounted in trunk area and be strapped and bolted down</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To trunk floor. Fuel cell cannot be recessed into trunk floor. All gas lines must run under car.</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Minimum 4 straps on fuel cell, 2 in each direction.</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An external electric fuel pump may be used and must be mounted in the trunk in a</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Safe manner.</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 xml:space="preserve">27. SAFETY </w:t>
      </w:r>
      <w:r w:rsidRPr="00BC113F">
        <w:rPr>
          <w:rFonts w:ascii="Tahoma" w:eastAsia="Times New Roman" w:hAnsi="Tahoma" w:cs="Tahoma"/>
          <w:sz w:val="24"/>
          <w:szCs w:val="24"/>
        </w:rPr>
        <w:t>:All drivers must attend the driver’s race meeting each week.</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lastRenderedPageBreak/>
        <w:t>. At all times, before going onto the race track, drivers must wear an</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approved helmet, driver’s uniform. The window net must be secured in</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The proper position. Fire extinguisher must be mounted within drivers reach.</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28. WINDOW NET</w:t>
      </w:r>
      <w:r w:rsidRPr="00BC113F">
        <w:rPr>
          <w:rFonts w:ascii="Tahoma" w:eastAsia="Times New Roman" w:hAnsi="Tahoma" w:cs="Tahoma"/>
          <w:sz w:val="24"/>
          <w:szCs w:val="24"/>
        </w:rPr>
        <w:t>: A driver's side window net must be installed with quick release as</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per Winchester Speedway rules. No rope window nets allowed.</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29. SEAT/BELTS</w:t>
      </w:r>
      <w:r w:rsidRPr="00BC113F">
        <w:rPr>
          <w:rFonts w:ascii="Tahoma" w:eastAsia="Times New Roman" w:hAnsi="Tahoma" w:cs="Tahoma"/>
          <w:sz w:val="24"/>
          <w:szCs w:val="24"/>
        </w:rPr>
        <w:t>: Racing type seat  must be mounted securely to the roll cage. 5 or 6 point racing seat belts and shoulder harness is mandatory and must be installed per manufacture’s guidelines.</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30. MIRROR</w:t>
      </w:r>
      <w:r w:rsidRPr="00BC113F">
        <w:rPr>
          <w:rFonts w:ascii="Tahoma" w:eastAsia="Times New Roman" w:hAnsi="Tahoma" w:cs="Tahoma"/>
          <w:sz w:val="24"/>
          <w:szCs w:val="24"/>
        </w:rPr>
        <w:t>: No mirrors allowed.</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31. ROLL CAGE</w:t>
      </w:r>
      <w:r w:rsidRPr="00BC113F">
        <w:rPr>
          <w:rFonts w:ascii="Tahoma" w:eastAsia="Times New Roman" w:hAnsi="Tahoma" w:cs="Tahoma"/>
          <w:sz w:val="24"/>
          <w:szCs w:val="24"/>
        </w:rPr>
        <w:t>:</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--4 or 6 point roll cage. Must be attached to (4) or (6), ¼ by 2 ½ steel plates welded to</w:t>
      </w:r>
    </w:p>
    <w:p w:rsidR="007121C7" w:rsidRPr="00BC113F" w:rsidRDefault="007121C7">
      <w:pPr>
        <w:rPr>
          <w:rFonts w:ascii="Tahoma" w:hAnsi="Tahoma" w:cs="Tahoma"/>
          <w:sz w:val="24"/>
          <w:szCs w:val="24"/>
        </w:rPr>
      </w:pPr>
      <w:r w:rsidRPr="00BC113F">
        <w:rPr>
          <w:rFonts w:ascii="Tahoma" w:hAnsi="Tahoma" w:cs="Tahoma"/>
          <w:sz w:val="24"/>
          <w:szCs w:val="24"/>
        </w:rPr>
        <w:t>frame rails.</w:t>
      </w:r>
    </w:p>
    <w:p w:rsidR="007121C7" w:rsidRPr="00BC113F" w:rsidRDefault="007121C7">
      <w:pPr>
        <w:rPr>
          <w:rFonts w:ascii="Tahoma" w:hAnsi="Tahoma" w:cs="Tahoma"/>
          <w:sz w:val="24"/>
          <w:szCs w:val="24"/>
        </w:rPr>
      </w:pPr>
      <w:r w:rsidRPr="00BC113F">
        <w:rPr>
          <w:rFonts w:ascii="Tahoma" w:hAnsi="Tahoma" w:cs="Tahoma"/>
          <w:sz w:val="24"/>
          <w:szCs w:val="24"/>
        </w:rPr>
        <w:t>--Driver’s door must be reinforced with 3 door bars (1 ½ by .095 wall seamless steel</w:t>
      </w:r>
    </w:p>
    <w:p w:rsidR="007121C7" w:rsidRPr="00BC113F" w:rsidRDefault="007121C7">
      <w:pPr>
        <w:rPr>
          <w:rFonts w:ascii="Tahoma" w:hAnsi="Tahoma" w:cs="Tahoma"/>
          <w:sz w:val="24"/>
          <w:szCs w:val="24"/>
        </w:rPr>
      </w:pPr>
      <w:r w:rsidRPr="00BC113F">
        <w:rPr>
          <w:rFonts w:ascii="Tahoma" w:hAnsi="Tahoma" w:cs="Tahoma"/>
          <w:sz w:val="24"/>
          <w:szCs w:val="24"/>
        </w:rPr>
        <w:t>tubing)</w:t>
      </w:r>
    </w:p>
    <w:p w:rsidR="007121C7" w:rsidRPr="00BC113F" w:rsidRDefault="007121C7">
      <w:pPr>
        <w:rPr>
          <w:rFonts w:ascii="Tahoma" w:hAnsi="Tahoma" w:cs="Tahoma"/>
          <w:sz w:val="24"/>
          <w:szCs w:val="24"/>
        </w:rPr>
      </w:pPr>
      <w:r w:rsidRPr="00BC113F">
        <w:rPr>
          <w:rFonts w:ascii="Tahoma" w:hAnsi="Tahoma" w:cs="Tahoma"/>
          <w:sz w:val="24"/>
          <w:szCs w:val="24"/>
        </w:rPr>
        <w:t>--Only remove enough metal from the driver’s door to insert roll bars. No sharp</w:t>
      </w:r>
    </w:p>
    <w:p w:rsidR="007121C7" w:rsidRPr="00BC113F" w:rsidRDefault="007121C7">
      <w:pPr>
        <w:rPr>
          <w:rFonts w:ascii="Tahoma" w:hAnsi="Tahoma" w:cs="Tahoma"/>
          <w:sz w:val="24"/>
          <w:szCs w:val="24"/>
        </w:rPr>
      </w:pPr>
      <w:r w:rsidRPr="00BC113F">
        <w:rPr>
          <w:rFonts w:ascii="Tahoma" w:hAnsi="Tahoma" w:cs="Tahoma"/>
          <w:sz w:val="24"/>
          <w:szCs w:val="24"/>
        </w:rPr>
        <w:t>edges.</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Driver's door bar(s) and all bars within drivers reach must be padded.</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Door bar(s) on driver's side may be plated outside with 1/8 steel.</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No bars may go through firewall or rear compartment into trunk.</w:t>
      </w:r>
    </w:p>
    <w:p w:rsidR="007121C7" w:rsidRPr="00BC113F" w:rsidRDefault="007121C7">
      <w:pPr>
        <w:rPr>
          <w:rFonts w:ascii="Tahoma" w:eastAsia="Times New Roman" w:hAnsi="Tahoma" w:cs="Tahoma"/>
          <w:b/>
          <w:bCs/>
          <w:sz w:val="24"/>
          <w:szCs w:val="24"/>
        </w:rPr>
      </w:pPr>
    </w:p>
    <w:p w:rsidR="007121C7" w:rsidRPr="00BC113F" w:rsidRDefault="007121C7">
      <w:pPr>
        <w:rPr>
          <w:rFonts w:ascii="Tahoma" w:eastAsia="Times New Roman" w:hAnsi="Tahoma" w:cs="Tahoma"/>
          <w:b/>
          <w:bCs/>
          <w:sz w:val="24"/>
          <w:szCs w:val="24"/>
        </w:rPr>
      </w:pPr>
      <w:r w:rsidRPr="00BC113F">
        <w:rPr>
          <w:rFonts w:ascii="Tahoma" w:eastAsia="Times New Roman" w:hAnsi="Tahoma" w:cs="Tahoma"/>
          <w:b/>
          <w:bCs/>
          <w:sz w:val="24"/>
          <w:szCs w:val="24"/>
        </w:rPr>
        <w:t>32. IDENTIFICATION: All cars must comply with the following identification</w:t>
      </w:r>
    </w:p>
    <w:p w:rsidR="007121C7" w:rsidRPr="00BC113F" w:rsidRDefault="007121C7">
      <w:pPr>
        <w:rPr>
          <w:rFonts w:ascii="Tahoma" w:eastAsia="Times New Roman" w:hAnsi="Tahoma" w:cs="Tahoma"/>
          <w:sz w:val="24"/>
          <w:szCs w:val="24"/>
        </w:rPr>
      </w:pPr>
      <w:r w:rsidRPr="00BC113F">
        <w:rPr>
          <w:rFonts w:ascii="Tahoma" w:eastAsia="Times New Roman" w:hAnsi="Tahoma" w:cs="Tahoma"/>
          <w:b/>
          <w:bCs/>
          <w:sz w:val="24"/>
          <w:szCs w:val="24"/>
        </w:rPr>
        <w:t xml:space="preserve">And markings requirements: </w:t>
      </w:r>
      <w:r w:rsidRPr="00BC113F">
        <w:rPr>
          <w:rFonts w:ascii="Tahoma" w:eastAsia="Times New Roman" w:hAnsi="Tahoma" w:cs="Tahoma"/>
          <w:sz w:val="24"/>
          <w:szCs w:val="24"/>
        </w:rPr>
        <w:t>Numbers must be at least 24 inches high and neatly</w:t>
      </w:r>
    </w:p>
    <w:p w:rsidR="007121C7" w:rsidRPr="00BC113F" w:rsidRDefault="007121C7">
      <w:pPr>
        <w:rPr>
          <w:rFonts w:ascii="Tahoma" w:eastAsia="Times New Roman" w:hAnsi="Tahoma" w:cs="Tahoma"/>
          <w:sz w:val="24"/>
          <w:szCs w:val="24"/>
        </w:rPr>
      </w:pPr>
      <w:r w:rsidRPr="00BC113F">
        <w:rPr>
          <w:rFonts w:ascii="Tahoma" w:eastAsia="Times New Roman" w:hAnsi="Tahoma" w:cs="Tahoma"/>
          <w:sz w:val="24"/>
          <w:szCs w:val="24"/>
        </w:rPr>
        <w:t xml:space="preserve">painted on both sides of the car on the center of door. A number 24 inches high must be painted on the roof, reading from the driver’s side. The use of number decals is acceptable if the number is legible. </w:t>
      </w:r>
    </w:p>
    <w:p w:rsidR="007121C7" w:rsidRPr="00BC113F" w:rsidRDefault="007121C7">
      <w:pPr>
        <w:rPr>
          <w:rFonts w:ascii="Tahoma" w:hAnsi="Tahoma" w:cs="Tahoma"/>
          <w:b/>
          <w:bCs/>
          <w:sz w:val="24"/>
          <w:szCs w:val="24"/>
        </w:rPr>
      </w:pPr>
    </w:p>
    <w:p w:rsidR="007121C7" w:rsidRPr="00BC113F" w:rsidRDefault="007121C7">
      <w:pPr>
        <w:rPr>
          <w:rFonts w:ascii="Tahoma" w:hAnsi="Tahoma" w:cs="Tahoma"/>
          <w:b/>
          <w:bCs/>
          <w:sz w:val="24"/>
          <w:szCs w:val="24"/>
        </w:rPr>
      </w:pPr>
      <w:r w:rsidRPr="00BC113F">
        <w:rPr>
          <w:rFonts w:ascii="Tahoma" w:hAnsi="Tahoma" w:cs="Tahoma"/>
          <w:b/>
          <w:bCs/>
          <w:sz w:val="24"/>
          <w:szCs w:val="24"/>
        </w:rPr>
        <w:t>THIS IS ALSO A BEGINNER OR ROOKIE CLASS, THIS CLASS IS FORMED</w:t>
      </w:r>
    </w:p>
    <w:p w:rsidR="007121C7" w:rsidRPr="00BC113F" w:rsidRDefault="007121C7">
      <w:pPr>
        <w:rPr>
          <w:rFonts w:ascii="Tahoma" w:hAnsi="Tahoma" w:cs="Tahoma"/>
          <w:b/>
          <w:bCs/>
          <w:sz w:val="24"/>
          <w:szCs w:val="24"/>
        </w:rPr>
      </w:pPr>
      <w:r w:rsidRPr="00BC113F">
        <w:rPr>
          <w:rFonts w:ascii="Tahoma" w:hAnsi="Tahoma" w:cs="Tahoma"/>
          <w:b/>
          <w:bCs/>
          <w:sz w:val="24"/>
          <w:szCs w:val="24"/>
        </w:rPr>
        <w:t>TO HELP GET DRIVERS INVOLVED INEXPENSIVELY, AND FOR DRIVERS</w:t>
      </w:r>
    </w:p>
    <w:p w:rsidR="007121C7" w:rsidRPr="00BC113F" w:rsidRDefault="007121C7">
      <w:pPr>
        <w:rPr>
          <w:rFonts w:ascii="Tahoma" w:hAnsi="Tahoma" w:cs="Tahoma"/>
          <w:b/>
          <w:bCs/>
          <w:sz w:val="24"/>
          <w:szCs w:val="24"/>
        </w:rPr>
      </w:pPr>
      <w:r w:rsidRPr="00BC113F">
        <w:rPr>
          <w:rFonts w:ascii="Tahoma" w:hAnsi="Tahoma" w:cs="Tahoma"/>
          <w:b/>
          <w:bCs/>
          <w:sz w:val="24"/>
          <w:szCs w:val="24"/>
        </w:rPr>
        <w:t>TO ACHIEVE EXPERIENCE TO MOVE ON TO ONE OF OUR FOUR UPPER</w:t>
      </w:r>
    </w:p>
    <w:p w:rsidR="00AF7F2B" w:rsidRPr="00BC113F" w:rsidRDefault="007121C7" w:rsidP="007121C7">
      <w:pPr>
        <w:rPr>
          <w:rFonts w:ascii="Tahoma" w:hAnsi="Tahoma" w:cs="Tahoma"/>
        </w:rPr>
      </w:pPr>
      <w:r w:rsidRPr="00BC113F">
        <w:rPr>
          <w:rFonts w:ascii="Tahoma" w:hAnsi="Tahoma" w:cs="Tahoma"/>
          <w:b/>
          <w:bCs/>
          <w:sz w:val="24"/>
          <w:szCs w:val="24"/>
        </w:rPr>
        <w:t>CLASSES.</w:t>
      </w:r>
    </w:p>
    <w:sectPr w:rsidR="00AF7F2B" w:rsidRPr="00BC113F" w:rsidSect="007121C7">
      <w:headerReference w:type="default" r:id="rId6"/>
      <w:footerReference w:type="default" r:id="rId7"/>
      <w:pgSz w:w="12240" w:h="15840"/>
      <w:pgMar w:top="1440" w:right="1583" w:bottom="1440" w:left="144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650" w:rsidRDefault="00B44650" w:rsidP="007121C7">
      <w:r>
        <w:separator/>
      </w:r>
    </w:p>
  </w:endnote>
  <w:endnote w:type="continuationSeparator" w:id="0">
    <w:p w:rsidR="00B44650" w:rsidRDefault="00B44650" w:rsidP="007121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C7" w:rsidRDefault="007121C7">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650" w:rsidRDefault="00B44650" w:rsidP="007121C7">
      <w:r>
        <w:separator/>
      </w:r>
    </w:p>
  </w:footnote>
  <w:footnote w:type="continuationSeparator" w:id="0">
    <w:p w:rsidR="00B44650" w:rsidRDefault="00B44650" w:rsidP="00712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C7" w:rsidRDefault="007121C7">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ᱸץ䄂Ϲ䇐פ䄂Ϲ䆠פ䄂Ϲ䇨פ"/>
    <w:docVar w:name="ColorSet" w:val="ᱸץ䄂Ϲ䇐פ䄂Ϲ䆠פ䄂Ϲ䇨פ"/>
    <w:docVar w:name="StylePos" w:val="ᱸץ䄂Ϲ䇐פ䄂Ϲ䆠פ䄂Ϲ䇨פ"/>
    <w:docVar w:name="StyleSet" w:val="ᱸץ䄂Ϲ䇐פ䄂Ϲ䆠פ䄂Ϲ䇨פ"/>
  </w:docVars>
  <w:rsids>
    <w:rsidRoot w:val="007121C7"/>
    <w:rsid w:val="00104F71"/>
    <w:rsid w:val="0018537A"/>
    <w:rsid w:val="007121C7"/>
    <w:rsid w:val="008A008B"/>
    <w:rsid w:val="00A53D3F"/>
    <w:rsid w:val="00AF7F2B"/>
    <w:rsid w:val="00B44650"/>
    <w:rsid w:val="00BC113F"/>
    <w:rsid w:val="00EA2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7A"/>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dc:creator>
  <cp:keywords/>
  <dc:description/>
  <cp:lastModifiedBy>WRT Web Designs</cp:lastModifiedBy>
  <cp:revision>4</cp:revision>
  <dcterms:created xsi:type="dcterms:W3CDTF">2009-12-02T23:29:00Z</dcterms:created>
  <dcterms:modified xsi:type="dcterms:W3CDTF">2010-03-03T01:55:00Z</dcterms:modified>
</cp:coreProperties>
</file>